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1FCDE66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E27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7E2701">
        <w:rPr>
          <w:b/>
          <w:noProof/>
          <w:sz w:val="24"/>
        </w:rPr>
        <w:t>46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FE4" w:rsidRPr="00134FE4">
        <w:rPr>
          <w:b/>
          <w:i/>
          <w:noProof/>
          <w:sz w:val="28"/>
        </w:rPr>
        <w:t>S2-2105344</w:t>
      </w:r>
    </w:p>
    <w:p w14:paraId="3A7BAEE1" w14:textId="771B9293" w:rsidR="004E3939" w:rsidRPr="007E2701" w:rsidRDefault="00AE1B3E" w:rsidP="00AE1B3E">
      <w:pPr>
        <w:pStyle w:val="Header"/>
        <w:rPr>
          <w:bCs/>
          <w:sz w:val="22"/>
          <w:szCs w:val="22"/>
        </w:rPr>
      </w:pPr>
      <w:r w:rsidRPr="007E2701">
        <w:rPr>
          <w:bCs/>
          <w:sz w:val="24"/>
        </w:rPr>
        <w:t xml:space="preserve">e-meeting, </w:t>
      </w:r>
      <w:r w:rsidR="007E2701" w:rsidRPr="007E2701">
        <w:rPr>
          <w:bCs/>
          <w:sz w:val="24"/>
        </w:rPr>
        <w:t>16</w:t>
      </w:r>
      <w:r w:rsidRPr="007E2701">
        <w:rPr>
          <w:bCs/>
          <w:sz w:val="24"/>
        </w:rPr>
        <w:t>- 2</w:t>
      </w:r>
      <w:r w:rsidR="00134FE4">
        <w:rPr>
          <w:bCs/>
          <w:sz w:val="24"/>
        </w:rPr>
        <w:t>7</w:t>
      </w:r>
      <w:r w:rsidRPr="007E2701">
        <w:rPr>
          <w:bCs/>
          <w:sz w:val="24"/>
        </w:rPr>
        <w:t xml:space="preserve"> </w:t>
      </w:r>
      <w:r w:rsidR="007E2701" w:rsidRPr="007E2701">
        <w:rPr>
          <w:bCs/>
          <w:sz w:val="24"/>
        </w:rPr>
        <w:t>August</w:t>
      </w:r>
      <w:r w:rsidRPr="007E2701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C08B8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1FEE" w:rsidRPr="00611FE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11FEE">
        <w:rPr>
          <w:rFonts w:ascii="Arial" w:hAnsi="Arial" w:cs="Arial"/>
          <w:b/>
          <w:sz w:val="22"/>
          <w:szCs w:val="22"/>
        </w:rPr>
        <w:t xml:space="preserve"> </w:t>
      </w:r>
      <w:r w:rsidR="007E270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74E7">
        <w:rPr>
          <w:rFonts w:ascii="Arial" w:hAnsi="Arial" w:cs="Arial"/>
          <w:b/>
          <w:sz w:val="22"/>
          <w:szCs w:val="22"/>
        </w:rPr>
        <w:t>Clarifications of Network slice selection during AMF Reallocation</w:t>
      </w:r>
    </w:p>
    <w:p w14:paraId="06BA196E" w14:textId="4E471D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0FB8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0BAACD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2701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1D74E7" w:rsidRPr="001D74E7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3C13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</w:t>
      </w:r>
      <w:r w:rsidR="007E2701">
        <w:rPr>
          <w:rFonts w:ascii="Arial" w:hAnsi="Arial" w:cs="Arial"/>
          <w:b/>
          <w:sz w:val="22"/>
          <w:szCs w:val="22"/>
        </w:rPr>
        <w:t>2</w:t>
      </w:r>
    </w:p>
    <w:p w14:paraId="2548326B" w14:textId="77B99B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SA</w:t>
      </w:r>
      <w:r w:rsidR="007E2701">
        <w:rPr>
          <w:rFonts w:ascii="Arial" w:hAnsi="Arial" w:cs="Arial"/>
          <w:b/>
          <w:bCs/>
          <w:sz w:val="22"/>
          <w:szCs w:val="22"/>
        </w:rPr>
        <w:t>3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6FA55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2701">
        <w:rPr>
          <w:rFonts w:ascii="Arial" w:hAnsi="Arial" w:cs="Arial"/>
          <w:b/>
          <w:bCs/>
          <w:sz w:val="22"/>
          <w:szCs w:val="22"/>
        </w:rPr>
        <w:t>Alessio Casati</w:t>
      </w:r>
    </w:p>
    <w:p w14:paraId="6E6116B7" w14:textId="6D4B0468" w:rsidR="001D74E7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7E2701" w:rsidRPr="00270363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alessio.casati@nokia.com</w:t>
        </w:r>
      </w:hyperlink>
      <w:r w:rsidR="007E270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18779B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595C2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Heading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30050D5B" w14:textId="05E49CBD" w:rsidR="008678AE" w:rsidRDefault="00D10FB8" w:rsidP="007C110C">
      <w:pPr>
        <w:rPr>
          <w:color w:val="000000" w:themeColor="text1"/>
        </w:rPr>
      </w:pPr>
      <w:r w:rsidRPr="001E6DA6">
        <w:rPr>
          <w:color w:val="000000" w:themeColor="text1"/>
        </w:rPr>
        <w:t>SA</w:t>
      </w:r>
      <w:r w:rsidR="007C110C">
        <w:rPr>
          <w:color w:val="000000" w:themeColor="text1"/>
        </w:rPr>
        <w:t>2</w:t>
      </w:r>
      <w:r w:rsidR="007E2701">
        <w:rPr>
          <w:color w:val="000000" w:themeColor="text1"/>
        </w:rPr>
        <w:t xml:space="preserve"> thanks SA3 for informing us on the progress of work i</w:t>
      </w:r>
      <w:r w:rsidR="003E27AD" w:rsidRPr="001E6DA6">
        <w:rPr>
          <w:color w:val="000000" w:themeColor="text1"/>
        </w:rPr>
        <w:t>n the</w:t>
      </w:r>
      <w:r w:rsidR="007C2885">
        <w:rPr>
          <w:color w:val="000000" w:themeColor="text1"/>
        </w:rPr>
        <w:t xml:space="preserve"> "</w:t>
      </w:r>
      <w:r w:rsidR="003E27AD" w:rsidRPr="001E6DA6">
        <w:rPr>
          <w:color w:val="000000" w:themeColor="text1"/>
        </w:rPr>
        <w:t>Study on the security of Access and Mobility Management Function (AMF) re-</w:t>
      </w:r>
      <w:r w:rsidR="007C2885" w:rsidRPr="001E6DA6">
        <w:rPr>
          <w:color w:val="000000" w:themeColor="text1"/>
        </w:rPr>
        <w:t>allocation</w:t>
      </w:r>
      <w:r w:rsidR="007C2885">
        <w:rPr>
          <w:color w:val="000000" w:themeColor="text1"/>
        </w:rPr>
        <w:t>"</w:t>
      </w:r>
      <w:r w:rsidR="007C2885" w:rsidRPr="001E6DA6">
        <w:rPr>
          <w:color w:val="000000" w:themeColor="text1"/>
        </w:rPr>
        <w:t xml:space="preserve"> </w:t>
      </w:r>
      <w:r w:rsidR="003E27AD" w:rsidRPr="001E6DA6">
        <w:rPr>
          <w:color w:val="000000" w:themeColor="text1"/>
        </w:rPr>
        <w:t xml:space="preserve">in TR 33.864. </w:t>
      </w:r>
      <w:r w:rsidR="008678AE">
        <w:rPr>
          <w:color w:val="000000" w:themeColor="text1"/>
        </w:rPr>
        <w:t xml:space="preserve"> </w:t>
      </w:r>
    </w:p>
    <w:p w14:paraId="17AC4CB0" w14:textId="30CD838D" w:rsidR="007E2FB6" w:rsidRPr="00E424B9" w:rsidRDefault="007C110C" w:rsidP="000F6242">
      <w:pPr>
        <w:rPr>
          <w:color w:val="000000" w:themeColor="text1"/>
        </w:rPr>
      </w:pPr>
      <w:r>
        <w:rPr>
          <w:color w:val="000000" w:themeColor="text1"/>
        </w:rPr>
        <w:t>regarding the questions from SA3, SA2 has the following answers:</w:t>
      </w:r>
    </w:p>
    <w:p w14:paraId="5D6A9A08" w14:textId="18A7C1EC" w:rsidR="002F5326" w:rsidRPr="007C110C" w:rsidRDefault="00D10FB8" w:rsidP="00790899">
      <w:pPr>
        <w:pStyle w:val="ListParagraph"/>
        <w:numPr>
          <w:ilvl w:val="0"/>
          <w:numId w:val="5"/>
        </w:numPr>
        <w:ind w:left="360"/>
        <w:rPr>
          <w:i/>
          <w:iCs/>
          <w:color w:val="000000" w:themeColor="text1"/>
        </w:rPr>
      </w:pPr>
      <w:r w:rsidRPr="007C110C">
        <w:rPr>
          <w:b/>
          <w:bCs/>
          <w:i/>
          <w:iCs/>
          <w:color w:val="000000" w:themeColor="text1"/>
        </w:rPr>
        <w:t>Question 1:</w:t>
      </w:r>
      <w:r w:rsidR="00D32612" w:rsidRPr="007C110C">
        <w:rPr>
          <w:i/>
          <w:iCs/>
          <w:color w:val="000000" w:themeColor="text1"/>
        </w:rPr>
        <w:t xml:space="preserve"> </w:t>
      </w:r>
      <w:r w:rsidR="008B4EBD" w:rsidRPr="007C110C">
        <w:rPr>
          <w:i/>
          <w:iCs/>
          <w:color w:val="000000" w:themeColor="text1"/>
        </w:rPr>
        <w:t>If the</w:t>
      </w:r>
      <w:r w:rsidR="00363D24" w:rsidRPr="007C110C">
        <w:rPr>
          <w:i/>
          <w:iCs/>
          <w:color w:val="000000" w:themeColor="text1"/>
        </w:rPr>
        <w:t xml:space="preserve"> initial AMF </w:t>
      </w:r>
      <w:r w:rsidR="00246762" w:rsidRPr="007C110C">
        <w:rPr>
          <w:i/>
          <w:iCs/>
          <w:color w:val="000000" w:themeColor="text1"/>
        </w:rPr>
        <w:t>successful</w:t>
      </w:r>
      <w:r w:rsidR="008B4EBD" w:rsidRPr="007C110C">
        <w:rPr>
          <w:i/>
          <w:iCs/>
          <w:color w:val="000000" w:themeColor="text1"/>
        </w:rPr>
        <w:t>ly</w:t>
      </w:r>
      <w:r w:rsidR="00246762" w:rsidRPr="007C110C">
        <w:rPr>
          <w:i/>
          <w:iCs/>
          <w:color w:val="000000" w:themeColor="text1"/>
        </w:rPr>
        <w:t xml:space="preserve"> </w:t>
      </w:r>
      <w:r w:rsidR="00363D24" w:rsidRPr="007C110C">
        <w:rPr>
          <w:i/>
          <w:iCs/>
          <w:color w:val="000000" w:themeColor="text1"/>
        </w:rPr>
        <w:t xml:space="preserve">obtains </w:t>
      </w:r>
      <w:r w:rsidR="00246762" w:rsidRPr="007C110C">
        <w:rPr>
          <w:i/>
          <w:iCs/>
          <w:color w:val="000000" w:themeColor="text1"/>
        </w:rPr>
        <w:t xml:space="preserve">‘slice selection subscription data’ from </w:t>
      </w:r>
      <w:r w:rsidR="008678AE" w:rsidRPr="007C110C">
        <w:rPr>
          <w:i/>
          <w:iCs/>
          <w:color w:val="000000" w:themeColor="text1"/>
        </w:rPr>
        <w:t xml:space="preserve">the </w:t>
      </w:r>
      <w:r w:rsidR="00246762" w:rsidRPr="007C110C">
        <w:rPr>
          <w:i/>
          <w:iCs/>
          <w:color w:val="000000" w:themeColor="text1"/>
        </w:rPr>
        <w:t>UDM</w:t>
      </w:r>
      <w:r w:rsidR="008B4EBD" w:rsidRPr="007C110C">
        <w:rPr>
          <w:i/>
          <w:iCs/>
          <w:color w:val="000000" w:themeColor="text1"/>
        </w:rPr>
        <w:t xml:space="preserve"> with SUPI</w:t>
      </w:r>
      <w:r w:rsidR="00363D24" w:rsidRPr="007C110C">
        <w:rPr>
          <w:i/>
          <w:iCs/>
          <w:color w:val="000000" w:themeColor="text1"/>
        </w:rPr>
        <w:t>, is it feasible for the in</w:t>
      </w:r>
      <w:r w:rsidR="004274DF" w:rsidRPr="007C110C">
        <w:rPr>
          <w:i/>
          <w:iCs/>
          <w:color w:val="000000" w:themeColor="text1"/>
        </w:rPr>
        <w:t>i</w:t>
      </w:r>
      <w:r w:rsidR="00363D24" w:rsidRPr="007C110C">
        <w:rPr>
          <w:i/>
          <w:iCs/>
          <w:color w:val="000000" w:themeColor="text1"/>
        </w:rPr>
        <w:t>tial AMF</w:t>
      </w:r>
      <w:r w:rsidR="00246762" w:rsidRPr="007C110C">
        <w:rPr>
          <w:i/>
          <w:iCs/>
          <w:color w:val="000000" w:themeColor="text1"/>
        </w:rPr>
        <w:t xml:space="preserve"> </w:t>
      </w:r>
      <w:r w:rsidR="00D32612" w:rsidRPr="007C110C">
        <w:rPr>
          <w:i/>
          <w:iCs/>
          <w:color w:val="000000" w:themeColor="text1"/>
        </w:rPr>
        <w:t xml:space="preserve">to perform network slice selection using </w:t>
      </w:r>
      <w:r w:rsidR="008678AE" w:rsidRPr="007C110C">
        <w:rPr>
          <w:i/>
          <w:iCs/>
          <w:color w:val="000000" w:themeColor="text1"/>
        </w:rPr>
        <w:t xml:space="preserve">the </w:t>
      </w:r>
      <w:r w:rsidR="00D32612" w:rsidRPr="007C110C">
        <w:rPr>
          <w:i/>
          <w:iCs/>
          <w:color w:val="000000" w:themeColor="text1"/>
        </w:rPr>
        <w:t>Nnssf_NSSelection_Get service operation without Requested NSSAI</w:t>
      </w:r>
      <w:r w:rsidR="00E424B9" w:rsidRPr="007C110C">
        <w:rPr>
          <w:i/>
          <w:iCs/>
          <w:color w:val="000000" w:themeColor="text1"/>
        </w:rPr>
        <w:t>, but using all other existing IE</w:t>
      </w:r>
      <w:r w:rsidR="008678AE" w:rsidRPr="007C110C">
        <w:rPr>
          <w:i/>
          <w:iCs/>
          <w:color w:val="000000" w:themeColor="text1"/>
        </w:rPr>
        <w:t>s</w:t>
      </w:r>
      <w:r w:rsidR="00E424B9" w:rsidRPr="007C110C">
        <w:rPr>
          <w:i/>
          <w:iCs/>
          <w:color w:val="000000" w:themeColor="text1"/>
        </w:rPr>
        <w:t xml:space="preserve"> as inputs (e</w:t>
      </w:r>
      <w:r w:rsidR="00E07F01" w:rsidRPr="007C110C">
        <w:rPr>
          <w:i/>
          <w:iCs/>
          <w:color w:val="000000" w:themeColor="text1"/>
        </w:rPr>
        <w:t>.g</w:t>
      </w:r>
      <w:r w:rsidR="00E424B9" w:rsidRPr="007C110C">
        <w:rPr>
          <w:i/>
          <w:iCs/>
          <w:color w:val="000000" w:themeColor="text1"/>
        </w:rPr>
        <w:t>., subscribed NSSAI etc</w:t>
      </w:r>
      <w:r w:rsidR="00E07F01" w:rsidRPr="007C110C">
        <w:rPr>
          <w:i/>
          <w:iCs/>
          <w:color w:val="000000" w:themeColor="text1"/>
        </w:rPr>
        <w:t>.</w:t>
      </w:r>
      <w:r w:rsidR="008B4EBD" w:rsidRPr="007C110C">
        <w:rPr>
          <w:i/>
          <w:iCs/>
          <w:color w:val="000000" w:themeColor="text1"/>
        </w:rPr>
        <w:t xml:space="preserve"> as in 23.502 clause </w:t>
      </w:r>
      <w:r w:rsidR="008B4EBD" w:rsidRPr="007C110C">
        <w:rPr>
          <w:i/>
          <w:iCs/>
          <w:lang w:eastAsia="zh-CN"/>
        </w:rPr>
        <w:t>5.2.16.2.1</w:t>
      </w:r>
      <w:r w:rsidR="00E424B9" w:rsidRPr="007C110C">
        <w:rPr>
          <w:i/>
          <w:iCs/>
          <w:color w:val="000000" w:themeColor="text1"/>
        </w:rPr>
        <w:t>)</w:t>
      </w:r>
      <w:r w:rsidR="00D32612" w:rsidRPr="007C110C">
        <w:rPr>
          <w:i/>
          <w:iCs/>
          <w:color w:val="000000" w:themeColor="text1"/>
        </w:rPr>
        <w:t>?</w:t>
      </w:r>
      <w:r w:rsidR="00635C7F" w:rsidRPr="007C110C">
        <w:rPr>
          <w:i/>
          <w:iCs/>
          <w:color w:val="000000" w:themeColor="text1"/>
        </w:rPr>
        <w:t xml:space="preserve"> </w:t>
      </w:r>
    </w:p>
    <w:p w14:paraId="76C7345A" w14:textId="6DA95A6D" w:rsidR="007C110C" w:rsidRDefault="007C110C" w:rsidP="007C110C">
      <w:pPr>
        <w:rPr>
          <w:color w:val="000000" w:themeColor="text1"/>
        </w:rPr>
      </w:pPr>
      <w:r>
        <w:rPr>
          <w:color w:val="000000" w:themeColor="text1"/>
        </w:rPr>
        <w:t>The AMF in clause 4.2.2.2.3 decides to trigger a relocation when it has determined it cannot serve the requested NSSAI</w:t>
      </w:r>
      <w:r w:rsidR="00DD0FC4">
        <w:rPr>
          <w:color w:val="000000" w:themeColor="text1"/>
        </w:rPr>
        <w:t xml:space="preserve"> (as specified also in clause 5.15 of TS 23.501)</w:t>
      </w:r>
      <w:r w:rsidR="007A5BE4">
        <w:rPr>
          <w:color w:val="000000" w:themeColor="text1"/>
        </w:rPr>
        <w:t xml:space="preserve"> as part of a Registration procedure (Initial Registration or Mobility Registration)</w:t>
      </w:r>
      <w:r>
        <w:rPr>
          <w:color w:val="000000" w:themeColor="text1"/>
        </w:rPr>
        <w:t xml:space="preserve">. So, this means the knowledge of the </w:t>
      </w:r>
      <w:r w:rsidR="00DD0FC4">
        <w:rPr>
          <w:color w:val="000000" w:themeColor="text1"/>
        </w:rPr>
        <w:t>R</w:t>
      </w:r>
      <w:r>
        <w:rPr>
          <w:color w:val="000000" w:themeColor="text1"/>
        </w:rPr>
        <w:t>equested NSSAI is precondition for the relocation itself, in normal cases (i.e. the availability of the Requested NSSAI is essential</w:t>
      </w:r>
      <w:r w:rsidR="00DD0FC4">
        <w:rPr>
          <w:color w:val="000000" w:themeColor="text1"/>
        </w:rPr>
        <w:t xml:space="preserve"> as it is based on this that a suitable target AMF is selected)</w:t>
      </w:r>
      <w:r>
        <w:rPr>
          <w:color w:val="000000" w:themeColor="text1"/>
        </w:rPr>
        <w:t>.</w:t>
      </w:r>
      <w:r w:rsidR="00DD0FC4">
        <w:rPr>
          <w:color w:val="000000" w:themeColor="text1"/>
        </w:rPr>
        <w:t xml:space="preserve"> One exception may be a UE that is not providing a Requested NSSAI</w:t>
      </w:r>
      <w:r w:rsidR="0018012B">
        <w:rPr>
          <w:color w:val="000000" w:themeColor="text1"/>
        </w:rPr>
        <w:t xml:space="preserve"> when it cannot determine one (e.g. it misses a Configured NSSAI or configuration in general)</w:t>
      </w:r>
      <w:r w:rsidR="00DD0FC4">
        <w:rPr>
          <w:color w:val="000000" w:themeColor="text1"/>
        </w:rPr>
        <w:t>.</w:t>
      </w:r>
      <w:r w:rsidR="007A5BE4">
        <w:rPr>
          <w:color w:val="000000" w:themeColor="text1"/>
        </w:rPr>
        <w:t xml:space="preserve"> another exception may be the UE provided an incorrect Requested NSSAI.</w:t>
      </w:r>
      <w:r w:rsidR="00DD0FC4">
        <w:rPr>
          <w:color w:val="000000" w:themeColor="text1"/>
        </w:rPr>
        <w:t xml:space="preserve"> In th</w:t>
      </w:r>
      <w:r w:rsidR="007A5BE4">
        <w:rPr>
          <w:color w:val="000000" w:themeColor="text1"/>
        </w:rPr>
        <w:t>ese</w:t>
      </w:r>
      <w:r w:rsidR="00DD0FC4">
        <w:rPr>
          <w:color w:val="000000" w:themeColor="text1"/>
        </w:rPr>
        <w:t xml:space="preserve"> case</w:t>
      </w:r>
      <w:r w:rsidR="007A5BE4">
        <w:rPr>
          <w:color w:val="000000" w:themeColor="text1"/>
        </w:rPr>
        <w:t>s</w:t>
      </w:r>
      <w:r w:rsidR="00DD0FC4">
        <w:rPr>
          <w:color w:val="000000" w:themeColor="text1"/>
        </w:rPr>
        <w:t xml:space="preserve"> the Default S-NSSAIs </w:t>
      </w:r>
      <w:r w:rsidR="007A5BE4">
        <w:rPr>
          <w:color w:val="000000" w:themeColor="text1"/>
        </w:rPr>
        <w:t xml:space="preserve">in the UE subscription data </w:t>
      </w:r>
      <w:r w:rsidR="00DD0FC4">
        <w:rPr>
          <w:color w:val="000000" w:themeColor="text1"/>
        </w:rPr>
        <w:t>can be used as input for selection of the Target AMF.</w:t>
      </w:r>
    </w:p>
    <w:p w14:paraId="307F6EC5" w14:textId="08FF28EF" w:rsidR="001F5C8B" w:rsidRPr="00CE7ECB" w:rsidRDefault="001F5C8B" w:rsidP="00790899">
      <w:pPr>
        <w:pStyle w:val="ListParagraph"/>
        <w:numPr>
          <w:ilvl w:val="0"/>
          <w:numId w:val="5"/>
        </w:numPr>
        <w:ind w:left="360"/>
        <w:rPr>
          <w:i/>
          <w:iCs/>
          <w:color w:val="000000" w:themeColor="text1"/>
        </w:rPr>
      </w:pPr>
      <w:r w:rsidRPr="00CE7ECB">
        <w:rPr>
          <w:b/>
          <w:bCs/>
          <w:i/>
          <w:iCs/>
          <w:color w:val="000000" w:themeColor="text1"/>
        </w:rPr>
        <w:t xml:space="preserve">Question </w:t>
      </w:r>
      <w:r w:rsidR="00635C7F" w:rsidRPr="00CE7ECB">
        <w:rPr>
          <w:b/>
          <w:bCs/>
          <w:i/>
          <w:iCs/>
          <w:color w:val="000000" w:themeColor="text1"/>
        </w:rPr>
        <w:t>2</w:t>
      </w:r>
      <w:r w:rsidRPr="00CE7ECB">
        <w:rPr>
          <w:b/>
          <w:bCs/>
          <w:i/>
          <w:iCs/>
          <w:color w:val="000000" w:themeColor="text1"/>
        </w:rPr>
        <w:t>:</w:t>
      </w:r>
      <w:r w:rsidRPr="00CE7ECB">
        <w:rPr>
          <w:i/>
          <w:iCs/>
          <w:color w:val="000000" w:themeColor="text1"/>
        </w:rPr>
        <w:t xml:space="preserve"> </w:t>
      </w:r>
      <w:r w:rsidR="005B2760" w:rsidRPr="00CE7ECB">
        <w:rPr>
          <w:i/>
          <w:iCs/>
          <w:color w:val="000000" w:themeColor="text1"/>
        </w:rPr>
        <w:t>Is it feasible to use the Nnssf_NSSelection_Get service operation defined in TS 23.502 Clause 5.2.16.2.1 for network slice selection in Clause 4.2.2.</w:t>
      </w:r>
      <w:r w:rsidR="00BF49E4">
        <w:rPr>
          <w:i/>
          <w:iCs/>
          <w:color w:val="000000" w:themeColor="text1"/>
        </w:rPr>
        <w:t>2.</w:t>
      </w:r>
      <w:r w:rsidR="005B2760" w:rsidRPr="00CE7ECB">
        <w:rPr>
          <w:i/>
          <w:iCs/>
          <w:color w:val="000000" w:themeColor="text1"/>
        </w:rPr>
        <w:t>3 Registration with AMF re-allocation?</w:t>
      </w:r>
    </w:p>
    <w:p w14:paraId="36B9497A" w14:textId="6FB0C9C3" w:rsidR="007C110C" w:rsidRDefault="007A5BE4" w:rsidP="007C110C">
      <w:pPr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="00CE7ECB">
        <w:rPr>
          <w:color w:val="000000" w:themeColor="text1"/>
        </w:rPr>
        <w:t>step 4a in clause 4.2.2.2</w:t>
      </w:r>
      <w:r w:rsidR="00BF49E4">
        <w:rPr>
          <w:color w:val="000000" w:themeColor="text1"/>
        </w:rPr>
        <w:t>.</w:t>
      </w:r>
      <w:r w:rsidR="00CE7ECB">
        <w:rPr>
          <w:color w:val="000000" w:themeColor="text1"/>
        </w:rPr>
        <w:t>3</w:t>
      </w:r>
      <w:r w:rsidR="0018012B">
        <w:rPr>
          <w:color w:val="000000" w:themeColor="text1"/>
        </w:rPr>
        <w:t xml:space="preserve"> this service operation is used and it</w:t>
      </w:r>
      <w:r w:rsidR="00CE7ECB">
        <w:rPr>
          <w:color w:val="000000" w:themeColor="text1"/>
        </w:rPr>
        <w:t xml:space="preserve"> is quite clear the Requested NSS</w:t>
      </w:r>
      <w:r w:rsidR="00DD0FC4">
        <w:rPr>
          <w:color w:val="000000" w:themeColor="text1"/>
        </w:rPr>
        <w:t>A</w:t>
      </w:r>
      <w:r w:rsidR="00CE7ECB">
        <w:rPr>
          <w:color w:val="000000" w:themeColor="text1"/>
        </w:rPr>
        <w:t xml:space="preserve">I is included </w:t>
      </w:r>
      <w:r w:rsidR="0018012B">
        <w:rPr>
          <w:color w:val="000000" w:themeColor="text1"/>
        </w:rPr>
        <w:t>(which also means the AMF has obtained it from the UE).</w:t>
      </w:r>
    </w:p>
    <w:p w14:paraId="6D73F8F7" w14:textId="0C41CDAC" w:rsidR="00CE7ECB" w:rsidRPr="00CE7ECB" w:rsidRDefault="00CE7ECB" w:rsidP="00725F60">
      <w:pPr>
        <w:pStyle w:val="B1"/>
        <w:ind w:left="284" w:firstLine="0"/>
        <w:rPr>
          <w:lang w:eastAsia="ko-KR"/>
        </w:rPr>
      </w:pPr>
      <w:r>
        <w:rPr>
          <w:color w:val="000000" w:themeColor="text1"/>
        </w:rPr>
        <w:t>"</w:t>
      </w:r>
      <w:r w:rsidRPr="00140E21">
        <w:t xml:space="preserve">[Conditional] Initial AMF to NSSF: </w:t>
      </w:r>
      <w:r w:rsidRPr="00140E21">
        <w:rPr>
          <w:lang w:eastAsia="ko-KR"/>
        </w:rPr>
        <w:t>Nnssf_NSSelection_Get (</w:t>
      </w:r>
      <w:r w:rsidRPr="00CE7ECB">
        <w:rPr>
          <w:b/>
          <w:bCs/>
          <w:lang w:eastAsia="ko-KR"/>
        </w:rPr>
        <w:t>Requested NSSAI</w:t>
      </w:r>
      <w:r w:rsidRPr="00140E21">
        <w:rPr>
          <w:lang w:eastAsia="ko-KR"/>
        </w:rPr>
        <w:t>, [Mapping Of Requested NSSAI], Subscribed S-NSSAI(s) with the default S-NSSAI indication</w:t>
      </w:r>
      <w:r>
        <w:rPr>
          <w:lang w:eastAsia="ko-KR"/>
        </w:rPr>
        <w:t>, [NSSRG Information]</w:t>
      </w:r>
      <w:r w:rsidRPr="00140E21">
        <w:rPr>
          <w:lang w:eastAsia="ko-KR"/>
        </w:rPr>
        <w:t>, TAI, Allowed NSSAI for the other access type (if any), [Mapping of Allowed NSSAI]</w:t>
      </w:r>
      <w:r w:rsidRPr="00140E21">
        <w:rPr>
          <w:lang w:eastAsia="zh-CN"/>
        </w:rPr>
        <w:t>, PLMN ID of the SUPI</w:t>
      </w:r>
      <w:r w:rsidRPr="00140E21">
        <w:rPr>
          <w:lang w:eastAsia="ko-KR"/>
        </w:rPr>
        <w:t>).</w:t>
      </w:r>
      <w:r w:rsidR="00725F60">
        <w:rPr>
          <w:lang w:eastAsia="ko-KR"/>
        </w:rPr>
        <w:br/>
      </w:r>
      <w:r w:rsidR="00725F60">
        <w:rPr>
          <w:lang w:eastAsia="ko-KR"/>
        </w:rPr>
        <w:br/>
      </w:r>
      <w:r w:rsidR="00725F60" w:rsidRPr="00140E21">
        <w:rPr>
          <w:lang w:eastAsia="ko-KR"/>
        </w:rPr>
        <w:t>If there is a need for slice selection,</w:t>
      </w:r>
      <w:r w:rsidR="00725F60" w:rsidRPr="00140E21">
        <w:t xml:space="preserve"> </w:t>
      </w:r>
      <w:r w:rsidR="00725F60" w:rsidRPr="00140E21">
        <w:rPr>
          <w:lang w:eastAsia="ko-KR"/>
        </w:rPr>
        <w:t>(see clause 5.15.5.2.1 of TS</w:t>
      </w:r>
      <w:r w:rsidR="00725F60">
        <w:rPr>
          <w:lang w:eastAsia="ko-KR"/>
        </w:rPr>
        <w:t> </w:t>
      </w:r>
      <w:r w:rsidR="00725F60" w:rsidRPr="00140E21">
        <w:rPr>
          <w:lang w:eastAsia="ko-KR"/>
        </w:rPr>
        <w:t>23.501</w:t>
      </w:r>
      <w:r w:rsidR="00725F60">
        <w:rPr>
          <w:lang w:eastAsia="ko-KR"/>
        </w:rPr>
        <w:t> </w:t>
      </w:r>
      <w:r w:rsidR="00725F60" w:rsidRPr="00140E21">
        <w:rPr>
          <w:lang w:eastAsia="ko-KR"/>
        </w:rPr>
        <w:t>[2]), e.g. the initial AMF cannot serve all the S-</w:t>
      </w:r>
      <w:r w:rsidR="00725F60" w:rsidRPr="00140E21">
        <w:rPr>
          <w:lang w:eastAsia="ko-KR"/>
        </w:rPr>
        <w:lastRenderedPageBreak/>
        <w:t xml:space="preserve">NSSAI(s) from the </w:t>
      </w:r>
      <w:r w:rsidR="00725F60" w:rsidRPr="00725F60">
        <w:rPr>
          <w:b/>
          <w:bCs/>
          <w:lang w:eastAsia="ko-KR"/>
        </w:rPr>
        <w:t>Requested NSSAI</w:t>
      </w:r>
      <w:r w:rsidR="00725F60" w:rsidRPr="00140E21">
        <w:rPr>
          <w:lang w:eastAsia="ko-KR"/>
        </w:rPr>
        <w:t xml:space="preserve"> permitted by the subscription information, the initial AMF invokes the Nnssf_NSSelection_Get service operation from the NSSF by including </w:t>
      </w:r>
      <w:r w:rsidR="00725F60" w:rsidRPr="00725F60">
        <w:rPr>
          <w:b/>
          <w:bCs/>
          <w:lang w:eastAsia="ko-KR"/>
        </w:rPr>
        <w:t>Requested NSSAI,</w:t>
      </w:r>
      <w:r w:rsidR="00725F60" w:rsidRPr="00140E21">
        <w:rPr>
          <w:lang w:eastAsia="ko-KR"/>
        </w:rPr>
        <w:t xml:space="preserve"> optionally Mapping Of Requested NSSAI, Subscribed S-NSSAIs with the default S-NSSAI indication</w:t>
      </w:r>
      <w:r w:rsidR="00725F60">
        <w:rPr>
          <w:lang w:eastAsia="ko-KR"/>
        </w:rPr>
        <w:t>, [NSSRG Information]</w:t>
      </w:r>
      <w:r w:rsidR="00725F60" w:rsidRPr="00140E21">
        <w:rPr>
          <w:lang w:eastAsia="zh-CN"/>
        </w:rPr>
        <w:t>, Allowed NSSAI for the other access type (if any), Mapping of Allowed NSSAI, PLMN ID of the SUPI</w:t>
      </w:r>
      <w:r w:rsidR="00725F60" w:rsidRPr="00140E21">
        <w:rPr>
          <w:lang w:eastAsia="ko-KR"/>
        </w:rPr>
        <w:t xml:space="preserve"> and the TAI of the UE.</w:t>
      </w:r>
      <w:r>
        <w:rPr>
          <w:lang w:eastAsia="ko-KR"/>
        </w:rPr>
        <w:t>"</w:t>
      </w:r>
    </w:p>
    <w:p w14:paraId="0207ED76" w14:textId="3309057B" w:rsidR="00F2289F" w:rsidRPr="00CE7ECB" w:rsidRDefault="00F2289F" w:rsidP="00790899">
      <w:pPr>
        <w:pStyle w:val="ListParagraph"/>
        <w:numPr>
          <w:ilvl w:val="0"/>
          <w:numId w:val="5"/>
        </w:numPr>
        <w:ind w:left="360"/>
        <w:rPr>
          <w:i/>
          <w:iCs/>
          <w:color w:val="000000" w:themeColor="text1"/>
        </w:rPr>
      </w:pPr>
      <w:r w:rsidRPr="00CE7ECB">
        <w:rPr>
          <w:b/>
          <w:bCs/>
          <w:i/>
          <w:iCs/>
          <w:color w:val="000000" w:themeColor="text1"/>
        </w:rPr>
        <w:t xml:space="preserve">Question </w:t>
      </w:r>
      <w:r w:rsidR="00635C7F" w:rsidRPr="00CE7ECB">
        <w:rPr>
          <w:b/>
          <w:bCs/>
          <w:i/>
          <w:iCs/>
          <w:color w:val="000000" w:themeColor="text1"/>
        </w:rPr>
        <w:t>3</w:t>
      </w:r>
      <w:r w:rsidRPr="00CE7ECB">
        <w:rPr>
          <w:b/>
          <w:bCs/>
          <w:i/>
          <w:iCs/>
          <w:color w:val="000000" w:themeColor="text1"/>
        </w:rPr>
        <w:t>:</w:t>
      </w:r>
      <w:r w:rsidRPr="00CE7ECB">
        <w:rPr>
          <w:i/>
          <w:iCs/>
          <w:color w:val="000000" w:themeColor="text1"/>
        </w:rPr>
        <w:t xml:space="preserve"> Can </w:t>
      </w:r>
      <w:r w:rsidR="008678AE" w:rsidRPr="00CE7ECB">
        <w:rPr>
          <w:i/>
          <w:iCs/>
          <w:color w:val="000000" w:themeColor="text1"/>
        </w:rPr>
        <w:t xml:space="preserve">the </w:t>
      </w:r>
      <w:r w:rsidR="003A465F" w:rsidRPr="00CE7ECB">
        <w:rPr>
          <w:i/>
          <w:iCs/>
          <w:color w:val="000000" w:themeColor="text1"/>
        </w:rPr>
        <w:t xml:space="preserve">initial </w:t>
      </w:r>
      <w:r w:rsidRPr="00CE7ECB">
        <w:rPr>
          <w:i/>
          <w:iCs/>
          <w:color w:val="000000" w:themeColor="text1"/>
        </w:rPr>
        <w:t>AMF skip</w:t>
      </w:r>
      <w:r w:rsidR="00DF6175" w:rsidRPr="00CE7ECB">
        <w:rPr>
          <w:i/>
          <w:iCs/>
          <w:color w:val="000000" w:themeColor="text1"/>
        </w:rPr>
        <w:t xml:space="preserve"> NAS SMC for</w:t>
      </w:r>
      <w:r w:rsidRPr="00CE7ECB">
        <w:rPr>
          <w:i/>
          <w:iCs/>
          <w:color w:val="000000" w:themeColor="text1"/>
        </w:rPr>
        <w:t xml:space="preserve"> retrieving </w:t>
      </w:r>
      <w:r w:rsidR="008678AE" w:rsidRPr="00CE7ECB">
        <w:rPr>
          <w:i/>
          <w:iCs/>
          <w:color w:val="000000" w:themeColor="text1"/>
        </w:rPr>
        <w:t xml:space="preserve">the </w:t>
      </w:r>
      <w:r w:rsidRPr="00CE7ECB">
        <w:rPr>
          <w:i/>
          <w:iCs/>
          <w:color w:val="000000" w:themeColor="text1"/>
        </w:rPr>
        <w:t xml:space="preserve">Full Registration Request containing Requested-NSSAI before performing </w:t>
      </w:r>
      <w:r w:rsidR="008678AE" w:rsidRPr="00CE7ECB">
        <w:rPr>
          <w:i/>
          <w:iCs/>
          <w:color w:val="000000" w:themeColor="text1"/>
        </w:rPr>
        <w:t xml:space="preserve">the </w:t>
      </w:r>
      <w:r w:rsidRPr="00CE7ECB">
        <w:rPr>
          <w:i/>
          <w:iCs/>
          <w:color w:val="000000" w:themeColor="text1"/>
        </w:rPr>
        <w:t>Nnssf_NSSelection_Get service operation?</w:t>
      </w:r>
    </w:p>
    <w:p w14:paraId="7C2414E0" w14:textId="111D4308" w:rsidR="00CE7ECB" w:rsidRPr="00CE7ECB" w:rsidRDefault="00CE7ECB" w:rsidP="00CE7ECB">
      <w:pPr>
        <w:rPr>
          <w:color w:val="000000" w:themeColor="text1"/>
        </w:rPr>
      </w:pPr>
      <w:r>
        <w:rPr>
          <w:color w:val="000000" w:themeColor="text1"/>
        </w:rPr>
        <w:t>The Requested NSSAI is required</w:t>
      </w:r>
      <w:r w:rsidR="0018012B">
        <w:rPr>
          <w:color w:val="000000" w:themeColor="text1"/>
        </w:rPr>
        <w:t xml:space="preserve"> to be included in the Initial (if the UE can determine one) and </w:t>
      </w:r>
      <w:r w:rsidR="007A5BE4">
        <w:rPr>
          <w:color w:val="000000" w:themeColor="text1"/>
        </w:rPr>
        <w:t>M</w:t>
      </w:r>
      <w:r w:rsidR="0018012B">
        <w:rPr>
          <w:color w:val="000000" w:themeColor="text1"/>
        </w:rPr>
        <w:t>obility registrations</w:t>
      </w:r>
      <w:r>
        <w:rPr>
          <w:color w:val="000000" w:themeColor="text1"/>
        </w:rPr>
        <w:t>. So</w:t>
      </w:r>
      <w:r w:rsidR="00DD0FC4">
        <w:rPr>
          <w:color w:val="000000" w:themeColor="text1"/>
        </w:rPr>
        <w:t>,</w:t>
      </w:r>
      <w:r>
        <w:rPr>
          <w:color w:val="000000" w:themeColor="text1"/>
        </w:rPr>
        <w:t xml:space="preserve"> any solution shall enable the knowledge of the Requested NSSAI in the </w:t>
      </w:r>
      <w:r w:rsidR="007A5BE4">
        <w:rPr>
          <w:color w:val="000000" w:themeColor="text1"/>
        </w:rPr>
        <w:t xml:space="preserve">Initial and </w:t>
      </w:r>
      <w:r>
        <w:rPr>
          <w:color w:val="000000" w:themeColor="text1"/>
        </w:rPr>
        <w:t>Mobility Registration</w:t>
      </w:r>
      <w:r w:rsidR="007A5BE4">
        <w:rPr>
          <w:color w:val="000000" w:themeColor="text1"/>
        </w:rPr>
        <w:t>s</w:t>
      </w:r>
      <w:r>
        <w:rPr>
          <w:color w:val="000000" w:themeColor="text1"/>
        </w:rPr>
        <w:t xml:space="preserve"> from the UE.</w:t>
      </w:r>
    </w:p>
    <w:p w14:paraId="0F857C76" w14:textId="24259B36" w:rsidR="0025230C" w:rsidRPr="00DD0FC4" w:rsidRDefault="00DF6175">
      <w:pPr>
        <w:pStyle w:val="ListParagraph"/>
        <w:numPr>
          <w:ilvl w:val="0"/>
          <w:numId w:val="5"/>
        </w:numPr>
        <w:ind w:left="360"/>
        <w:rPr>
          <w:i/>
          <w:iCs/>
          <w:color w:val="000000" w:themeColor="text1"/>
        </w:rPr>
      </w:pPr>
      <w:r w:rsidRPr="00DD0FC4">
        <w:rPr>
          <w:b/>
          <w:bCs/>
          <w:i/>
          <w:iCs/>
          <w:color w:val="000000" w:themeColor="text1"/>
        </w:rPr>
        <w:t>Question</w:t>
      </w:r>
      <w:r w:rsidR="00635C7F" w:rsidRPr="00DD0FC4">
        <w:rPr>
          <w:b/>
          <w:bCs/>
          <w:i/>
          <w:iCs/>
          <w:color w:val="000000" w:themeColor="text1"/>
        </w:rPr>
        <w:t xml:space="preserve"> 4</w:t>
      </w:r>
      <w:r w:rsidRPr="00DD0FC4">
        <w:rPr>
          <w:b/>
          <w:bCs/>
          <w:i/>
          <w:iCs/>
          <w:color w:val="000000" w:themeColor="text1"/>
        </w:rPr>
        <w:t>:</w:t>
      </w:r>
      <w:r w:rsidRPr="00DD0FC4">
        <w:rPr>
          <w:i/>
          <w:iCs/>
          <w:color w:val="000000" w:themeColor="text1"/>
        </w:rPr>
        <w:t xml:space="preserve"> Can the initial AMF determine </w:t>
      </w:r>
      <w:r w:rsidR="008678AE" w:rsidRPr="00DD0FC4">
        <w:rPr>
          <w:i/>
          <w:iCs/>
          <w:color w:val="000000" w:themeColor="text1"/>
        </w:rPr>
        <w:t xml:space="preserve">that </w:t>
      </w:r>
      <w:r w:rsidRPr="00DD0FC4">
        <w:rPr>
          <w:i/>
          <w:iCs/>
          <w:color w:val="000000" w:themeColor="text1"/>
        </w:rPr>
        <w:t xml:space="preserve">NAS reroute is needed without </w:t>
      </w:r>
      <w:r w:rsidR="008678AE" w:rsidRPr="00DD0FC4">
        <w:rPr>
          <w:i/>
          <w:iCs/>
          <w:color w:val="000000" w:themeColor="text1"/>
        </w:rPr>
        <w:t>R</w:t>
      </w:r>
      <w:r w:rsidRPr="00DD0FC4">
        <w:rPr>
          <w:i/>
          <w:iCs/>
          <w:color w:val="000000" w:themeColor="text1"/>
        </w:rPr>
        <w:t>equested NSSAI?</w:t>
      </w:r>
      <w:r w:rsidR="00257779" w:rsidRPr="00DD0FC4">
        <w:rPr>
          <w:i/>
          <w:iCs/>
          <w:color w:val="000000" w:themeColor="text1"/>
        </w:rPr>
        <w:t xml:space="preserve"> If yes, w</w:t>
      </w:r>
      <w:r w:rsidR="006A76D5" w:rsidRPr="00DD0FC4">
        <w:rPr>
          <w:i/>
          <w:iCs/>
          <w:color w:val="000000" w:themeColor="text1"/>
        </w:rPr>
        <w:t>hat slice will be used</w:t>
      </w:r>
      <w:r w:rsidR="00257779" w:rsidRPr="00DD0FC4">
        <w:rPr>
          <w:i/>
          <w:iCs/>
          <w:color w:val="000000" w:themeColor="text1"/>
        </w:rPr>
        <w:t xml:space="preserve"> and</w:t>
      </w:r>
      <w:r w:rsidR="0090159D" w:rsidRPr="00DD0FC4">
        <w:rPr>
          <w:i/>
          <w:iCs/>
          <w:color w:val="000000" w:themeColor="text1"/>
        </w:rPr>
        <w:t xml:space="preserve"> How is target AMF determined? </w:t>
      </w:r>
    </w:p>
    <w:p w14:paraId="6D28C93B" w14:textId="51C029D4" w:rsidR="0025230C" w:rsidRPr="00DD0FC4" w:rsidRDefault="0025230C" w:rsidP="0025230C">
      <w:pPr>
        <w:pStyle w:val="ListParagraph"/>
        <w:numPr>
          <w:ilvl w:val="1"/>
          <w:numId w:val="5"/>
        </w:numPr>
        <w:rPr>
          <w:i/>
          <w:iCs/>
          <w:color w:val="000000" w:themeColor="text1"/>
        </w:rPr>
      </w:pPr>
      <w:r w:rsidRPr="00DD0FC4">
        <w:rPr>
          <w:i/>
          <w:iCs/>
          <w:color w:val="000000" w:themeColor="text1"/>
        </w:rPr>
        <w:t xml:space="preserve">Kindly also consider the following information </w:t>
      </w:r>
      <w:r w:rsidR="00CB6B0C" w:rsidRPr="00DD0FC4">
        <w:rPr>
          <w:i/>
          <w:iCs/>
          <w:color w:val="000000" w:themeColor="text1"/>
        </w:rPr>
        <w:t>where relevant while providing the response</w:t>
      </w:r>
      <w:r w:rsidRPr="00DD0FC4">
        <w:rPr>
          <w:i/>
          <w:iCs/>
          <w:color w:val="000000" w:themeColor="text1"/>
        </w:rPr>
        <w:t xml:space="preserve">: </w:t>
      </w:r>
    </w:p>
    <w:p w14:paraId="736C7658" w14:textId="0582FD7F" w:rsidR="00DF6175" w:rsidRPr="00DD0FC4" w:rsidRDefault="0025230C" w:rsidP="00790899">
      <w:pPr>
        <w:pStyle w:val="ListParagraph"/>
        <w:numPr>
          <w:ilvl w:val="2"/>
          <w:numId w:val="5"/>
        </w:numPr>
        <w:rPr>
          <w:i/>
          <w:iCs/>
          <w:color w:val="000000" w:themeColor="text1"/>
        </w:rPr>
      </w:pPr>
      <w:r w:rsidRPr="00DD0FC4">
        <w:rPr>
          <w:i/>
          <w:iCs/>
          <w:color w:val="000000" w:themeColor="text1"/>
        </w:rPr>
        <w:t>TS 29.531 Clause</w:t>
      </w:r>
      <w:r w:rsidR="0090159D" w:rsidRPr="00DD0FC4">
        <w:rPr>
          <w:i/>
          <w:iCs/>
          <w:color w:val="000000" w:themeColor="text1"/>
        </w:rPr>
        <w:t xml:space="preserve"> </w:t>
      </w:r>
      <w:r w:rsidR="00CB6B0C" w:rsidRPr="00DD0FC4">
        <w:rPr>
          <w:i/>
          <w:iCs/>
          <w:color w:val="000000" w:themeColor="text1"/>
        </w:rPr>
        <w:t>5.2.2.2.2, Clause 6.1.6.2.10 and Clause 6.1.6.2.2 respectively.</w:t>
      </w:r>
      <w:r w:rsidR="0090159D" w:rsidRPr="00DD0FC4">
        <w:rPr>
          <w:i/>
          <w:iCs/>
          <w:color w:val="000000" w:themeColor="text1"/>
        </w:rPr>
        <w:t xml:space="preserve"> </w:t>
      </w:r>
    </w:p>
    <w:p w14:paraId="319E0726" w14:textId="04F6FF19" w:rsidR="00DD0FC4" w:rsidRDefault="00DD0FC4" w:rsidP="00DD0FC4">
      <w:pPr>
        <w:rPr>
          <w:color w:val="000000" w:themeColor="text1"/>
        </w:rPr>
      </w:pPr>
      <w:r w:rsidRPr="00DD0FC4">
        <w:rPr>
          <w:color w:val="000000" w:themeColor="text1"/>
        </w:rPr>
        <w:t>The Requested NSSAI is required</w:t>
      </w:r>
      <w:r>
        <w:rPr>
          <w:color w:val="000000" w:themeColor="text1"/>
        </w:rPr>
        <w:t xml:space="preserve"> so that a target AMF which can handle the Requested NSSAI is selected</w:t>
      </w:r>
      <w:r w:rsidR="0018012B">
        <w:rPr>
          <w:color w:val="000000" w:themeColor="text1"/>
        </w:rPr>
        <w:t xml:space="preserve">. </w:t>
      </w:r>
      <w:r w:rsidR="007A5BE4">
        <w:rPr>
          <w:color w:val="000000" w:themeColor="text1"/>
        </w:rPr>
        <w:t>W</w:t>
      </w:r>
      <w:r w:rsidR="0018012B">
        <w:rPr>
          <w:color w:val="000000" w:themeColor="text1"/>
        </w:rPr>
        <w:t>ithout Requested NSSAI the current AMF can only base the decision on the Default S-NSSAIs as the UE is requesting no S-NSSAI and the AMF has to attempt to provide at least one S-NSSAI in the Allowed NSSAI by allowing the Default S-NSSAI(s)</w:t>
      </w:r>
      <w:r w:rsidRPr="00DD0FC4">
        <w:rPr>
          <w:color w:val="000000" w:themeColor="text1"/>
        </w:rPr>
        <w:t xml:space="preserve">. </w:t>
      </w:r>
    </w:p>
    <w:p w14:paraId="0D6473E4" w14:textId="36854467" w:rsidR="00CB6B0C" w:rsidRPr="00DD0FC4" w:rsidRDefault="00DF6175" w:rsidP="00DD0FC4">
      <w:pPr>
        <w:pStyle w:val="ListParagraph"/>
        <w:numPr>
          <w:ilvl w:val="0"/>
          <w:numId w:val="8"/>
        </w:numPr>
        <w:rPr>
          <w:i/>
          <w:iCs/>
          <w:color w:val="000000" w:themeColor="text1"/>
        </w:rPr>
      </w:pPr>
      <w:r w:rsidRPr="00DD0FC4">
        <w:rPr>
          <w:b/>
          <w:bCs/>
          <w:i/>
          <w:iCs/>
          <w:color w:val="000000" w:themeColor="text1"/>
        </w:rPr>
        <w:t xml:space="preserve">Question </w:t>
      </w:r>
      <w:r w:rsidR="00635C7F" w:rsidRPr="00DD0FC4">
        <w:rPr>
          <w:b/>
          <w:bCs/>
          <w:i/>
          <w:iCs/>
          <w:color w:val="000000" w:themeColor="text1"/>
        </w:rPr>
        <w:t>5</w:t>
      </w:r>
      <w:r w:rsidRPr="00DD0FC4">
        <w:rPr>
          <w:i/>
          <w:iCs/>
          <w:color w:val="000000" w:themeColor="text1"/>
        </w:rPr>
        <w:t xml:space="preserve">: How can target AMF obtain the </w:t>
      </w:r>
      <w:r w:rsidR="008678AE" w:rsidRPr="00DD0FC4">
        <w:rPr>
          <w:i/>
          <w:iCs/>
          <w:color w:val="000000" w:themeColor="text1"/>
        </w:rPr>
        <w:t>R</w:t>
      </w:r>
      <w:r w:rsidRPr="00DD0FC4">
        <w:rPr>
          <w:i/>
          <w:iCs/>
          <w:color w:val="000000" w:themeColor="text1"/>
        </w:rPr>
        <w:t xml:space="preserve">equested NSSAI? After the target AMF receives </w:t>
      </w:r>
      <w:r w:rsidR="008678AE" w:rsidRPr="00DD0FC4">
        <w:rPr>
          <w:i/>
          <w:iCs/>
          <w:color w:val="000000" w:themeColor="text1"/>
        </w:rPr>
        <w:t xml:space="preserve">the </w:t>
      </w:r>
      <w:r w:rsidRPr="00DD0FC4">
        <w:rPr>
          <w:i/>
          <w:iCs/>
          <w:color w:val="000000" w:themeColor="text1"/>
        </w:rPr>
        <w:t xml:space="preserve">Requested NSSAI, is it possible that </w:t>
      </w:r>
      <w:r w:rsidR="008E7575" w:rsidRPr="00DD0FC4">
        <w:rPr>
          <w:i/>
          <w:iCs/>
          <w:color w:val="000000" w:themeColor="text1"/>
        </w:rPr>
        <w:t xml:space="preserve">an </w:t>
      </w:r>
      <w:r w:rsidRPr="00DD0FC4">
        <w:rPr>
          <w:i/>
          <w:iCs/>
          <w:color w:val="000000" w:themeColor="text1"/>
        </w:rPr>
        <w:t xml:space="preserve">AMF reallocation </w:t>
      </w:r>
      <w:r w:rsidR="008E7575" w:rsidRPr="00DD0FC4">
        <w:rPr>
          <w:i/>
          <w:iCs/>
          <w:color w:val="000000" w:themeColor="text1"/>
        </w:rPr>
        <w:t>can</w:t>
      </w:r>
      <w:r w:rsidRPr="00DD0FC4">
        <w:rPr>
          <w:i/>
          <w:iCs/>
          <w:color w:val="000000" w:themeColor="text1"/>
        </w:rPr>
        <w:t xml:space="preserve"> occur?</w:t>
      </w:r>
    </w:p>
    <w:p w14:paraId="1821D60C" w14:textId="54E96C2F" w:rsidR="0020376A" w:rsidRDefault="0020376A" w:rsidP="00790899">
      <w:pPr>
        <w:pStyle w:val="ListParagraph"/>
        <w:rPr>
          <w:color w:val="000000" w:themeColor="text1"/>
        </w:rPr>
      </w:pPr>
    </w:p>
    <w:p w14:paraId="19E83CDD" w14:textId="0BF89F89" w:rsidR="00DD0FC4" w:rsidRPr="00790899" w:rsidRDefault="00DD0FC4" w:rsidP="00DD0FC4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The target AMF is supposed to be capable of handling the Requested NSSAI obtained at the Initial AMF. So, a further relocation because of inability of the target AMF to serve the </w:t>
      </w:r>
      <w:r w:rsidR="00BF49E4">
        <w:rPr>
          <w:color w:val="000000" w:themeColor="text1"/>
        </w:rPr>
        <w:t>R</w:t>
      </w:r>
      <w:r>
        <w:rPr>
          <w:color w:val="000000" w:themeColor="text1"/>
        </w:rPr>
        <w:t>equested NSSAI is not envisaged.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7D244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10FB8">
        <w:rPr>
          <w:rFonts w:ascii="Arial" w:hAnsi="Arial" w:cs="Arial"/>
          <w:b/>
        </w:rPr>
        <w:t>SA2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5BDA1835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</w:t>
      </w:r>
      <w:r w:rsidR="00DD0FC4">
        <w:rPr>
          <w:rFonts w:ascii="Arial" w:hAnsi="Arial" w:cs="Arial"/>
          <w:bCs/>
          <w:color w:val="000000" w:themeColor="text1"/>
        </w:rPr>
        <w:t>2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kindly asks SA</w:t>
      </w:r>
      <w:r w:rsidR="00DD0FC4">
        <w:rPr>
          <w:rFonts w:ascii="Arial" w:hAnsi="Arial" w:cs="Arial"/>
          <w:bCs/>
          <w:color w:val="000000" w:themeColor="text1"/>
        </w:rPr>
        <w:t>3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t</w:t>
      </w:r>
      <w:r w:rsidR="00DD0FC4">
        <w:rPr>
          <w:rFonts w:ascii="Arial" w:hAnsi="Arial" w:cs="Arial"/>
          <w:bCs/>
          <w:color w:val="000000" w:themeColor="text1"/>
        </w:rPr>
        <w:t>o take the</w:t>
      </w:r>
      <w:r w:rsidR="00DD0FC4" w:rsidRPr="00D10FB8">
        <w:rPr>
          <w:rFonts w:ascii="Arial" w:hAnsi="Arial" w:cs="Arial"/>
          <w:bCs/>
          <w:color w:val="000000" w:themeColor="text1"/>
        </w:rPr>
        <w:t xml:space="preserve"> </w:t>
      </w:r>
      <w:r w:rsidR="00DD0FC4">
        <w:rPr>
          <w:rFonts w:ascii="Arial" w:hAnsi="Arial" w:cs="Arial"/>
          <w:bCs/>
          <w:color w:val="000000" w:themeColor="text1"/>
        </w:rPr>
        <w:t>a</w:t>
      </w:r>
      <w:r w:rsidR="00D10FB8" w:rsidRPr="00D10FB8">
        <w:rPr>
          <w:rFonts w:ascii="Arial" w:hAnsi="Arial" w:cs="Arial"/>
          <w:bCs/>
          <w:color w:val="000000" w:themeColor="text1"/>
        </w:rPr>
        <w:t>nswer</w:t>
      </w:r>
      <w:r w:rsidR="00DD0FC4">
        <w:rPr>
          <w:rFonts w:ascii="Arial" w:hAnsi="Arial" w:cs="Arial"/>
          <w:bCs/>
          <w:color w:val="000000" w:themeColor="text1"/>
        </w:rPr>
        <w:t>s to</w:t>
      </w:r>
      <w:r w:rsidR="00D10FB8" w:rsidRPr="00D10FB8">
        <w:rPr>
          <w:rFonts w:ascii="Arial" w:hAnsi="Arial" w:cs="Arial"/>
          <w:bCs/>
          <w:color w:val="000000" w:themeColor="text1"/>
        </w:rPr>
        <w:t xml:space="preserve">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D0FC4">
        <w:rPr>
          <w:rFonts w:ascii="Arial" w:hAnsi="Arial" w:cs="Arial"/>
          <w:bCs/>
          <w:color w:val="000000" w:themeColor="text1"/>
        </w:rPr>
        <w:t xml:space="preserve"> into account.</w:t>
      </w:r>
    </w:p>
    <w:p w14:paraId="1518937F" w14:textId="138E14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D0FC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868C80" w14:textId="77777777" w:rsidR="00DD0FC4" w:rsidRPr="002F1940" w:rsidRDefault="00DD0FC4" w:rsidP="00DD0FC4">
      <w:r>
        <w:t xml:space="preserve">the upcoming SA2 meetings can be found in the </w:t>
      </w:r>
      <w:hyperlink r:id="rId10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p w14:paraId="054FEDCB" w14:textId="2DA22C34" w:rsidR="006052AD" w:rsidRPr="002F1940" w:rsidRDefault="006052AD" w:rsidP="00DD0FC4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ABC27" w14:textId="77777777" w:rsidR="0097669E" w:rsidRDefault="0097669E">
      <w:pPr>
        <w:spacing w:after="0"/>
      </w:pPr>
      <w:r>
        <w:separator/>
      </w:r>
    </w:p>
  </w:endnote>
  <w:endnote w:type="continuationSeparator" w:id="0">
    <w:p w14:paraId="100FCC25" w14:textId="77777777" w:rsidR="0097669E" w:rsidRDefault="00976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31FDC" w14:textId="77777777" w:rsidR="0097669E" w:rsidRDefault="0097669E">
      <w:pPr>
        <w:spacing w:after="0"/>
      </w:pPr>
      <w:r>
        <w:separator/>
      </w:r>
    </w:p>
  </w:footnote>
  <w:footnote w:type="continuationSeparator" w:id="0">
    <w:p w14:paraId="6687D30E" w14:textId="77777777" w:rsidR="0097669E" w:rsidRDefault="009766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10FD4"/>
    <w:multiLevelType w:val="hybridMultilevel"/>
    <w:tmpl w:val="CFF2E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34FE4"/>
    <w:rsid w:val="001553C4"/>
    <w:rsid w:val="00156DE5"/>
    <w:rsid w:val="00176DCD"/>
    <w:rsid w:val="0018012B"/>
    <w:rsid w:val="00193D2F"/>
    <w:rsid w:val="001C4B21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4B42"/>
    <w:rsid w:val="002C7BFD"/>
    <w:rsid w:val="002D0647"/>
    <w:rsid w:val="002D3ADC"/>
    <w:rsid w:val="002D6D59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879F8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11FEE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E595A"/>
    <w:rsid w:val="007239DF"/>
    <w:rsid w:val="00725F60"/>
    <w:rsid w:val="007338C7"/>
    <w:rsid w:val="0073766B"/>
    <w:rsid w:val="00790899"/>
    <w:rsid w:val="00790AD3"/>
    <w:rsid w:val="007A5BE4"/>
    <w:rsid w:val="007A6F82"/>
    <w:rsid w:val="007B4569"/>
    <w:rsid w:val="007C110C"/>
    <w:rsid w:val="007C2885"/>
    <w:rsid w:val="007E2701"/>
    <w:rsid w:val="007E2FB6"/>
    <w:rsid w:val="007F3A8E"/>
    <w:rsid w:val="007F3D5D"/>
    <w:rsid w:val="007F4F92"/>
    <w:rsid w:val="00804C69"/>
    <w:rsid w:val="00863713"/>
    <w:rsid w:val="008678AE"/>
    <w:rsid w:val="00876378"/>
    <w:rsid w:val="008A1890"/>
    <w:rsid w:val="008B2E19"/>
    <w:rsid w:val="008B4EBD"/>
    <w:rsid w:val="008C0EC3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A62DB"/>
    <w:rsid w:val="00AB5461"/>
    <w:rsid w:val="00AC24F7"/>
    <w:rsid w:val="00AD3F0E"/>
    <w:rsid w:val="00AE1B3E"/>
    <w:rsid w:val="00AE4936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BF49E4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E7ECB"/>
    <w:rsid w:val="00CF0F0E"/>
    <w:rsid w:val="00CF6087"/>
    <w:rsid w:val="00D001B0"/>
    <w:rsid w:val="00D06222"/>
    <w:rsid w:val="00D10FB8"/>
    <w:rsid w:val="00D32612"/>
    <w:rsid w:val="00D82EFC"/>
    <w:rsid w:val="00D8586D"/>
    <w:rsid w:val="00D91276"/>
    <w:rsid w:val="00DB6EA0"/>
    <w:rsid w:val="00DD0FC4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89F"/>
    <w:rsid w:val="00F667CF"/>
    <w:rsid w:val="00F7131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AE1B3E"/>
    <w:rPr>
      <w:b/>
    </w:rPr>
  </w:style>
  <w:style w:type="paragraph" w:customStyle="1" w:styleId="TAC">
    <w:name w:val="TAC"/>
    <w:basedOn w:val="TAL"/>
    <w:link w:val="TACChar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link w:val="TALChar"/>
    <w:qFormat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</w:style>
  <w:style w:type="character" w:customStyle="1" w:styleId="NOZchn">
    <w:name w:val="NO Zchn"/>
    <w:link w:val="NO"/>
    <w:qFormat/>
    <w:rsid w:val="008C0EC3"/>
  </w:style>
  <w:style w:type="paragraph" w:styleId="ListParagraph">
    <w:name w:val="List Paragraph"/>
    <w:basedOn w:val="Normal"/>
    <w:uiPriority w:val="34"/>
    <w:qFormat/>
    <w:rsid w:val="00B867C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595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95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697"/>
  </w:style>
  <w:style w:type="character" w:customStyle="1" w:styleId="THChar">
    <w:name w:val="TH Char"/>
    <w:link w:val="TH"/>
    <w:qFormat/>
    <w:locked/>
    <w:rsid w:val="002F5326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F5326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2F5326"/>
    <w:rPr>
      <w:rFonts w:ascii="Arial" w:hAnsi="Arial"/>
      <w:b/>
      <w:sz w:val="18"/>
    </w:rPr>
  </w:style>
  <w:style w:type="character" w:customStyle="1" w:styleId="TACChar">
    <w:name w:val="TAC Char"/>
    <w:link w:val="TAC"/>
    <w:rsid w:val="002F5326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E27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ssio.casati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90E2-7D60-4380-B4BA-65CB57BD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758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2002-04-23T07:10:00Z</cp:lastPrinted>
  <dcterms:created xsi:type="dcterms:W3CDTF">2021-07-22T10:45:00Z</dcterms:created>
  <dcterms:modified xsi:type="dcterms:W3CDTF">2021-08-02T15:29:00Z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